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E1D" w:rsidRDefault="00C22E1D" w:rsidP="00C22E1D">
      <w:pPr>
        <w:pStyle w:val="Subttulo"/>
        <w:rPr>
          <w:rFonts w:ascii="Bauhaus 93" w:hAnsi="Bauhaus 93"/>
          <w:i w:val="0"/>
          <w:sz w:val="28"/>
          <w:szCs w:val="28"/>
        </w:rPr>
      </w:pPr>
    </w:p>
    <w:p w:rsidR="00C22E1D" w:rsidRDefault="00C22E1D" w:rsidP="00C22E1D">
      <w:pPr>
        <w:pStyle w:val="Subttulo"/>
        <w:rPr>
          <w:rFonts w:ascii="Bauhaus 93" w:hAnsi="Bauhaus 93"/>
          <w:i w:val="0"/>
          <w:sz w:val="28"/>
          <w:szCs w:val="28"/>
        </w:rPr>
      </w:pPr>
    </w:p>
    <w:p w:rsidR="00C22E1D" w:rsidRPr="00F9383D" w:rsidRDefault="00C22E1D" w:rsidP="00C22E1D">
      <w:pPr>
        <w:pStyle w:val="Subttulo"/>
        <w:rPr>
          <w:rFonts w:ascii="Bauhaus 93" w:hAnsi="Bauhaus 93"/>
          <w:i w:val="0"/>
          <w:sz w:val="28"/>
          <w:szCs w:val="28"/>
        </w:rPr>
      </w:pPr>
      <w:r>
        <w:rPr>
          <w:rFonts w:ascii="Bauhaus 93" w:hAnsi="Bauhaus 93"/>
          <w:i w:val="0"/>
          <w:sz w:val="28"/>
          <w:szCs w:val="28"/>
        </w:rPr>
        <w:t>Dinamización De Asociaciones.</w:t>
      </w:r>
    </w:p>
    <w:p w:rsidR="00C22E1D" w:rsidRDefault="00C22E1D" w:rsidP="00C22E1D"/>
    <w:p w:rsidR="00C22E1D" w:rsidRDefault="00C22E1D" w:rsidP="00C22E1D"/>
    <w:p w:rsidR="00C22E1D" w:rsidRPr="00C22E1D" w:rsidRDefault="00C22E1D" w:rsidP="00C22E1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C22E1D">
        <w:rPr>
          <w:sz w:val="24"/>
          <w:szCs w:val="24"/>
        </w:rPr>
        <w:t>Curso Online</w:t>
      </w:r>
    </w:p>
    <w:p w:rsidR="00C22E1D" w:rsidRPr="00C22E1D" w:rsidRDefault="00C22E1D" w:rsidP="00C22E1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C22E1D">
        <w:rPr>
          <w:sz w:val="24"/>
          <w:szCs w:val="24"/>
        </w:rPr>
        <w:t>Perfil personas destinatarias: Personal del Equipo Técnico del Servicio de  Participación Ciudadana de la Diputación de Cádiz. Especializada en proyectos participativos y gestión de asociaciones.</w:t>
      </w:r>
    </w:p>
    <w:p w:rsidR="00C22E1D" w:rsidRPr="00C22E1D" w:rsidRDefault="00C22E1D" w:rsidP="00C22E1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C22E1D">
        <w:rPr>
          <w:sz w:val="24"/>
          <w:szCs w:val="24"/>
        </w:rPr>
        <w:t xml:space="preserve">Duración:  20  horas </w:t>
      </w:r>
    </w:p>
    <w:p w:rsidR="00C22E1D" w:rsidRPr="00C22E1D" w:rsidRDefault="00C22E1D" w:rsidP="00C22E1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C22E1D">
        <w:rPr>
          <w:sz w:val="24"/>
          <w:szCs w:val="24"/>
        </w:rPr>
        <w:t>Fecha: Del 2 de Noviembre a 12 Diciembre</w:t>
      </w:r>
    </w:p>
    <w:p w:rsidR="00C22E1D" w:rsidRPr="00C22E1D" w:rsidRDefault="00C22E1D" w:rsidP="00C22E1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C22E1D">
        <w:rPr>
          <w:sz w:val="24"/>
          <w:szCs w:val="24"/>
        </w:rPr>
        <w:t>Horario: Por determinar.</w:t>
      </w:r>
    </w:p>
    <w:p w:rsidR="00C22E1D" w:rsidRPr="00C22E1D" w:rsidRDefault="00C22E1D" w:rsidP="00C22E1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C22E1D">
        <w:rPr>
          <w:sz w:val="24"/>
          <w:szCs w:val="24"/>
        </w:rPr>
        <w:t>Lugar de celebración: Por determinar</w:t>
      </w:r>
    </w:p>
    <w:p w:rsidR="00C22E1D" w:rsidRPr="00C22E1D" w:rsidRDefault="00C22E1D" w:rsidP="00C22E1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C22E1D">
        <w:rPr>
          <w:sz w:val="24"/>
          <w:szCs w:val="24"/>
        </w:rPr>
        <w:t>Número de plazas previstas: Máximo 30</w:t>
      </w:r>
    </w:p>
    <w:p w:rsidR="00C22E1D" w:rsidRPr="00C22E1D" w:rsidRDefault="00C22E1D" w:rsidP="00C22E1D">
      <w:pPr>
        <w:rPr>
          <w:sz w:val="24"/>
          <w:szCs w:val="24"/>
        </w:rPr>
      </w:pPr>
    </w:p>
    <w:p w:rsidR="00C22E1D" w:rsidRPr="00C22E1D" w:rsidRDefault="00C22E1D" w:rsidP="00C22E1D">
      <w:pPr>
        <w:pStyle w:val="Prrafodelista"/>
        <w:numPr>
          <w:ilvl w:val="0"/>
          <w:numId w:val="1"/>
        </w:numPr>
        <w:rPr>
          <w:b/>
          <w:color w:val="1F497D" w:themeColor="text2"/>
          <w:sz w:val="24"/>
          <w:szCs w:val="24"/>
        </w:rPr>
      </w:pPr>
      <w:r w:rsidRPr="00C22E1D">
        <w:rPr>
          <w:b/>
          <w:color w:val="1F497D" w:themeColor="text2"/>
          <w:sz w:val="24"/>
          <w:szCs w:val="24"/>
        </w:rPr>
        <w:t>Objetivos:</w:t>
      </w:r>
    </w:p>
    <w:p w:rsidR="00C22E1D" w:rsidRPr="00C22E1D" w:rsidRDefault="00C22E1D" w:rsidP="00C22E1D">
      <w:pPr>
        <w:pStyle w:val="Prrafodelista"/>
        <w:numPr>
          <w:ilvl w:val="1"/>
          <w:numId w:val="1"/>
        </w:numPr>
        <w:rPr>
          <w:sz w:val="24"/>
          <w:szCs w:val="24"/>
        </w:rPr>
      </w:pPr>
      <w:r w:rsidRPr="00C22E1D">
        <w:rPr>
          <w:sz w:val="24"/>
          <w:szCs w:val="24"/>
        </w:rPr>
        <w:t xml:space="preserve"> </w:t>
      </w:r>
      <w:r w:rsidRPr="00C22E1D">
        <w:rPr>
          <w:sz w:val="24"/>
          <w:szCs w:val="24"/>
        </w:rPr>
        <w:tab/>
        <w:t>Objetivo General:</w:t>
      </w:r>
    </w:p>
    <w:p w:rsidR="00C22E1D" w:rsidRPr="00C22E1D" w:rsidRDefault="00C22E1D" w:rsidP="00C22E1D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C22E1D">
        <w:rPr>
          <w:sz w:val="24"/>
          <w:szCs w:val="24"/>
        </w:rPr>
        <w:t>Dinamización y reforzamiento del tejido asociativo municipal.</w:t>
      </w:r>
    </w:p>
    <w:p w:rsidR="00C22E1D" w:rsidRPr="00C22E1D" w:rsidRDefault="00C22E1D" w:rsidP="00C22E1D">
      <w:pPr>
        <w:pStyle w:val="Prrafodelista"/>
        <w:numPr>
          <w:ilvl w:val="1"/>
          <w:numId w:val="1"/>
        </w:numPr>
        <w:rPr>
          <w:sz w:val="24"/>
          <w:szCs w:val="24"/>
        </w:rPr>
      </w:pPr>
      <w:r w:rsidRPr="00C22E1D">
        <w:rPr>
          <w:sz w:val="24"/>
          <w:szCs w:val="24"/>
        </w:rPr>
        <w:t xml:space="preserve"> </w:t>
      </w:r>
      <w:r w:rsidRPr="00C22E1D">
        <w:rPr>
          <w:sz w:val="24"/>
          <w:szCs w:val="24"/>
        </w:rPr>
        <w:tab/>
        <w:t>Objetivos Específicos:</w:t>
      </w:r>
    </w:p>
    <w:p w:rsidR="00C22E1D" w:rsidRPr="00C22E1D" w:rsidRDefault="00C22E1D" w:rsidP="00C22E1D">
      <w:pPr>
        <w:pStyle w:val="Prrafodelista"/>
        <w:numPr>
          <w:ilvl w:val="2"/>
          <w:numId w:val="1"/>
        </w:numPr>
        <w:rPr>
          <w:sz w:val="24"/>
          <w:szCs w:val="24"/>
        </w:rPr>
      </w:pPr>
      <w:r w:rsidRPr="00C22E1D">
        <w:rPr>
          <w:sz w:val="24"/>
          <w:szCs w:val="24"/>
        </w:rPr>
        <w:t>Adquisición de hábitos y habilidades para la obtención de recursos, así como para el correcto funcionamiento de la asociación.</w:t>
      </w:r>
    </w:p>
    <w:p w:rsidR="00C22E1D" w:rsidRPr="00C22E1D" w:rsidRDefault="00C22E1D" w:rsidP="00C22E1D">
      <w:pPr>
        <w:pStyle w:val="Prrafodelista"/>
        <w:numPr>
          <w:ilvl w:val="3"/>
          <w:numId w:val="1"/>
        </w:numPr>
        <w:ind w:left="2127" w:hanging="284"/>
        <w:rPr>
          <w:sz w:val="24"/>
          <w:szCs w:val="24"/>
        </w:rPr>
      </w:pPr>
      <w:r w:rsidRPr="00C22E1D">
        <w:rPr>
          <w:sz w:val="24"/>
          <w:szCs w:val="24"/>
        </w:rPr>
        <w:t xml:space="preserve">Mejorar la comunicación entre asociaciones y de estas con el resto de la población.   </w:t>
      </w:r>
    </w:p>
    <w:p w:rsidR="00C22E1D" w:rsidRPr="00C22E1D" w:rsidRDefault="00C22E1D" w:rsidP="00C22E1D">
      <w:pPr>
        <w:pStyle w:val="Prrafodelista"/>
        <w:numPr>
          <w:ilvl w:val="3"/>
          <w:numId w:val="1"/>
        </w:numPr>
        <w:ind w:left="2127" w:hanging="284"/>
        <w:rPr>
          <w:sz w:val="24"/>
          <w:szCs w:val="24"/>
        </w:rPr>
      </w:pPr>
      <w:r w:rsidRPr="00C22E1D">
        <w:rPr>
          <w:sz w:val="24"/>
          <w:szCs w:val="24"/>
        </w:rPr>
        <w:t>Ofrecerles medios para mejorar la dinámica interna de las asociaciones.</w:t>
      </w:r>
    </w:p>
    <w:p w:rsidR="00C22E1D" w:rsidRPr="00C22E1D" w:rsidRDefault="00C22E1D" w:rsidP="00C22E1D">
      <w:pPr>
        <w:pStyle w:val="Prrafodelista"/>
        <w:numPr>
          <w:ilvl w:val="4"/>
          <w:numId w:val="1"/>
        </w:numPr>
        <w:ind w:left="2127" w:hanging="284"/>
        <w:rPr>
          <w:sz w:val="24"/>
          <w:szCs w:val="24"/>
        </w:rPr>
      </w:pPr>
      <w:r w:rsidRPr="00C22E1D">
        <w:rPr>
          <w:sz w:val="24"/>
          <w:szCs w:val="24"/>
        </w:rPr>
        <w:t>Crear un espacio de intercambio de experiencias con otras asociaciones.</w:t>
      </w:r>
    </w:p>
    <w:p w:rsidR="00C22E1D" w:rsidRPr="00C22E1D" w:rsidRDefault="00C22E1D" w:rsidP="00C22E1D">
      <w:pPr>
        <w:pStyle w:val="Prrafodelista"/>
        <w:ind w:left="1440"/>
        <w:rPr>
          <w:sz w:val="24"/>
          <w:szCs w:val="24"/>
        </w:rPr>
      </w:pPr>
    </w:p>
    <w:p w:rsidR="00C22E1D" w:rsidRPr="00C22E1D" w:rsidRDefault="00C22E1D" w:rsidP="00C22E1D">
      <w:pPr>
        <w:pStyle w:val="Prrafodelista"/>
        <w:ind w:left="1440"/>
        <w:rPr>
          <w:sz w:val="24"/>
          <w:szCs w:val="24"/>
        </w:rPr>
      </w:pPr>
    </w:p>
    <w:p w:rsidR="00C22E1D" w:rsidRPr="00C22E1D" w:rsidRDefault="00C22E1D" w:rsidP="00C22E1D">
      <w:pPr>
        <w:pStyle w:val="Prrafodelista"/>
        <w:numPr>
          <w:ilvl w:val="0"/>
          <w:numId w:val="1"/>
        </w:numPr>
        <w:rPr>
          <w:b/>
          <w:color w:val="1F497D" w:themeColor="text2"/>
          <w:sz w:val="24"/>
          <w:szCs w:val="24"/>
        </w:rPr>
      </w:pPr>
      <w:r w:rsidRPr="00C22E1D">
        <w:rPr>
          <w:b/>
          <w:color w:val="1F497D" w:themeColor="text2"/>
          <w:sz w:val="24"/>
          <w:szCs w:val="24"/>
        </w:rPr>
        <w:t xml:space="preserve">Contenidos: </w:t>
      </w:r>
    </w:p>
    <w:p w:rsidR="00C22E1D" w:rsidRPr="00C22E1D" w:rsidRDefault="00C22E1D" w:rsidP="00C22E1D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  <w:r w:rsidRPr="00C22E1D">
        <w:rPr>
          <w:rFonts w:ascii="Calibri" w:eastAsia="Times New Roman" w:hAnsi="Calibri" w:cs="Times New Roman"/>
          <w:b/>
          <w:color w:val="0070C0"/>
          <w:sz w:val="24"/>
          <w:szCs w:val="24"/>
          <w:lang w:eastAsia="es-ES"/>
        </w:rPr>
        <w:t>MÓDULO 1</w:t>
      </w:r>
      <w:r w:rsidRPr="00C22E1D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: ¿Que es la Dinamización asociativa?</w:t>
      </w:r>
    </w:p>
    <w:p w:rsidR="00C22E1D" w:rsidRPr="00C22E1D" w:rsidRDefault="00C22E1D" w:rsidP="00C22E1D">
      <w:pPr>
        <w:pStyle w:val="Prrafodelista"/>
        <w:spacing w:after="0" w:line="240" w:lineRule="auto"/>
        <w:ind w:left="1440"/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</w:p>
    <w:p w:rsidR="00C22E1D" w:rsidRPr="00C22E1D" w:rsidRDefault="00C22E1D" w:rsidP="00C22E1D">
      <w:pPr>
        <w:pStyle w:val="Prrafodelista"/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  <w:r w:rsidRPr="00C22E1D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Realidad asociativa. Puntos débiles. </w:t>
      </w:r>
    </w:p>
    <w:p w:rsidR="00C22E1D" w:rsidRPr="00C22E1D" w:rsidRDefault="00C22E1D" w:rsidP="00C22E1D">
      <w:pPr>
        <w:pStyle w:val="Prrafodelista"/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  <w:r w:rsidRPr="00C22E1D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1.2  Porque es necesaria la dinamización</w:t>
      </w:r>
    </w:p>
    <w:p w:rsidR="00C22E1D" w:rsidRPr="00C22E1D" w:rsidRDefault="00C22E1D" w:rsidP="00C22E1D">
      <w:pPr>
        <w:pStyle w:val="Prrafodelista"/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  <w:r w:rsidRPr="00C22E1D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lastRenderedPageBreak/>
        <w:t>1.3. El trabajo en equipo</w:t>
      </w:r>
    </w:p>
    <w:p w:rsidR="00C22E1D" w:rsidRPr="00C22E1D" w:rsidRDefault="00C22E1D" w:rsidP="00C22E1D">
      <w:pPr>
        <w:pStyle w:val="Prrafodelista"/>
        <w:spacing w:after="0" w:line="240" w:lineRule="auto"/>
        <w:ind w:left="1440"/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</w:p>
    <w:p w:rsidR="00C22E1D" w:rsidRPr="00C22E1D" w:rsidRDefault="00C22E1D" w:rsidP="00C22E1D">
      <w:pPr>
        <w:spacing w:after="0" w:line="240" w:lineRule="auto"/>
        <w:ind w:left="2268"/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  <w:r w:rsidRPr="00C22E1D">
        <w:rPr>
          <w:rFonts w:ascii="Calibri" w:eastAsia="Times New Roman" w:hAnsi="Calibri" w:cs="Times New Roman"/>
          <w:b/>
          <w:color w:val="0070C0"/>
          <w:sz w:val="24"/>
          <w:szCs w:val="24"/>
          <w:lang w:eastAsia="es-ES"/>
        </w:rPr>
        <w:t>MODULO 2:</w:t>
      </w:r>
      <w:r w:rsidRPr="00C22E1D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Gestiones Internas</w:t>
      </w:r>
    </w:p>
    <w:p w:rsidR="00C22E1D" w:rsidRPr="00C22E1D" w:rsidRDefault="00C22E1D" w:rsidP="00C22E1D">
      <w:pPr>
        <w:spacing w:after="0" w:line="240" w:lineRule="auto"/>
        <w:ind w:left="2268"/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</w:p>
    <w:p w:rsidR="00C22E1D" w:rsidRPr="00C22E1D" w:rsidRDefault="00C22E1D" w:rsidP="00C22E1D">
      <w:pPr>
        <w:pStyle w:val="Prrafodelista"/>
        <w:numPr>
          <w:ilvl w:val="0"/>
          <w:numId w:val="6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  <w:r w:rsidRPr="00C22E1D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2.1 Participación interna en nuestra asociación</w:t>
      </w:r>
    </w:p>
    <w:p w:rsidR="00C22E1D" w:rsidRPr="00C22E1D" w:rsidRDefault="00C22E1D" w:rsidP="00C22E1D">
      <w:pPr>
        <w:pStyle w:val="Prrafodelista"/>
        <w:numPr>
          <w:ilvl w:val="0"/>
          <w:numId w:val="6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  <w:r w:rsidRPr="00C22E1D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2.2 La planificación y programación</w:t>
      </w:r>
    </w:p>
    <w:p w:rsidR="00C22E1D" w:rsidRPr="00C22E1D" w:rsidRDefault="00C22E1D" w:rsidP="00C22E1D">
      <w:pPr>
        <w:pStyle w:val="Prrafodelista"/>
        <w:numPr>
          <w:ilvl w:val="0"/>
          <w:numId w:val="6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  <w:r w:rsidRPr="00C22E1D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2.3. Las reuniones </w:t>
      </w:r>
    </w:p>
    <w:p w:rsidR="00C22E1D" w:rsidRPr="00C22E1D" w:rsidRDefault="00C22E1D" w:rsidP="00C22E1D">
      <w:pPr>
        <w:pStyle w:val="Prrafodelista"/>
        <w:numPr>
          <w:ilvl w:val="0"/>
          <w:numId w:val="6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  <w:r w:rsidRPr="00C22E1D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2.4 La elaboración de proyectos sociales</w:t>
      </w:r>
    </w:p>
    <w:p w:rsidR="00C22E1D" w:rsidRPr="00C22E1D" w:rsidRDefault="00C22E1D" w:rsidP="00C22E1D">
      <w:pPr>
        <w:pStyle w:val="Prrafodelista"/>
        <w:numPr>
          <w:ilvl w:val="0"/>
          <w:numId w:val="6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  <w:r w:rsidRPr="00C22E1D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2.5. La obtención de recursos, Creación de  redes de intercambio entre asociaciones. </w:t>
      </w:r>
    </w:p>
    <w:p w:rsidR="00C22E1D" w:rsidRPr="00C22E1D" w:rsidRDefault="00C22E1D" w:rsidP="00C22E1D">
      <w:pPr>
        <w:pStyle w:val="Prrafodelista"/>
        <w:numPr>
          <w:ilvl w:val="0"/>
          <w:numId w:val="6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  <w:r w:rsidRPr="00C22E1D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2.6 La importancia de la evaluación</w:t>
      </w:r>
    </w:p>
    <w:p w:rsidR="00C22E1D" w:rsidRPr="00C22E1D" w:rsidRDefault="00C22E1D" w:rsidP="00C22E1D">
      <w:pPr>
        <w:pStyle w:val="Prrafodelista"/>
        <w:spacing w:after="0" w:line="240" w:lineRule="auto"/>
        <w:ind w:left="1440"/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</w:p>
    <w:p w:rsidR="00C22E1D" w:rsidRPr="00C22E1D" w:rsidRDefault="00C22E1D" w:rsidP="00C22E1D">
      <w:pPr>
        <w:pStyle w:val="Prrafodelista"/>
        <w:spacing w:after="0" w:line="240" w:lineRule="auto"/>
        <w:ind w:left="1440"/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</w:p>
    <w:p w:rsidR="00C22E1D" w:rsidRPr="00C22E1D" w:rsidRDefault="00C22E1D" w:rsidP="00C22E1D">
      <w:pPr>
        <w:pStyle w:val="Prrafodelista"/>
        <w:spacing w:after="0" w:line="240" w:lineRule="auto"/>
        <w:ind w:left="1440"/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  <w:r w:rsidRPr="00C22E1D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r w:rsidRPr="00C22E1D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ab/>
      </w:r>
      <w:r w:rsidRPr="00C22E1D">
        <w:rPr>
          <w:rFonts w:ascii="Calibri" w:eastAsia="Times New Roman" w:hAnsi="Calibri" w:cs="Times New Roman"/>
          <w:b/>
          <w:color w:val="0070C0"/>
          <w:sz w:val="24"/>
          <w:szCs w:val="24"/>
          <w:lang w:eastAsia="es-ES"/>
        </w:rPr>
        <w:t>MÓDULO 3:</w:t>
      </w:r>
      <w:r w:rsidRPr="00C22E1D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Comunicación</w:t>
      </w:r>
    </w:p>
    <w:p w:rsidR="00C22E1D" w:rsidRPr="00C22E1D" w:rsidRDefault="00C22E1D" w:rsidP="002801F2">
      <w:pPr>
        <w:pStyle w:val="Prrafodelista"/>
        <w:numPr>
          <w:ilvl w:val="0"/>
          <w:numId w:val="7"/>
        </w:numPr>
        <w:spacing w:after="0" w:line="240" w:lineRule="auto"/>
        <w:ind w:firstLine="250"/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  <w:r w:rsidRPr="00C22E1D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3.1. Comunicación interna  y externa. Como diseñar la publicidad de las asociaciones </w:t>
      </w:r>
    </w:p>
    <w:p w:rsidR="00C22E1D" w:rsidRPr="00C22E1D" w:rsidRDefault="00C22E1D" w:rsidP="00C22E1D">
      <w:pPr>
        <w:pStyle w:val="Prrafodelista"/>
        <w:spacing w:after="0" w:line="240" w:lineRule="auto"/>
        <w:ind w:left="1440"/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</w:p>
    <w:p w:rsidR="00C22E1D" w:rsidRPr="00C22E1D" w:rsidRDefault="00C22E1D" w:rsidP="002801F2">
      <w:pPr>
        <w:pStyle w:val="Prrafodelista"/>
        <w:numPr>
          <w:ilvl w:val="0"/>
          <w:numId w:val="7"/>
        </w:numPr>
        <w:spacing w:after="0" w:line="240" w:lineRule="auto"/>
        <w:ind w:firstLine="250"/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  <w:r w:rsidRPr="00C22E1D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3.2.  Aportaciones para incrementar la participación </w:t>
      </w:r>
    </w:p>
    <w:p w:rsidR="00C22E1D" w:rsidRPr="00C22E1D" w:rsidRDefault="00C22E1D" w:rsidP="00C22E1D">
      <w:pPr>
        <w:pStyle w:val="Prrafodelista"/>
        <w:spacing w:after="0" w:line="240" w:lineRule="auto"/>
        <w:ind w:left="1440"/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</w:p>
    <w:p w:rsidR="00C22E1D" w:rsidRPr="00C22E1D" w:rsidRDefault="00C22E1D" w:rsidP="002801F2">
      <w:pPr>
        <w:pStyle w:val="Prrafodelista"/>
        <w:numPr>
          <w:ilvl w:val="0"/>
          <w:numId w:val="7"/>
        </w:numPr>
        <w:spacing w:after="0" w:line="240" w:lineRule="auto"/>
        <w:ind w:firstLine="250"/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  <w:r w:rsidRPr="00C22E1D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3.3.  Resolución de conflictos</w:t>
      </w:r>
    </w:p>
    <w:p w:rsidR="004B356D" w:rsidRDefault="004B356D"/>
    <w:sectPr w:rsidR="004B356D" w:rsidSect="00BD4E45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E3C" w:rsidRDefault="002801F2" w:rsidP="00E20E3C">
    <w:pPr>
      <w:pStyle w:val="Encabezado"/>
      <w:jc w:val="center"/>
    </w:pPr>
    <w:r w:rsidRPr="00E20E3C">
      <w:rPr>
        <w:noProof/>
        <w:lang w:eastAsia="es-ES"/>
      </w:rPr>
      <w:drawing>
        <wp:inline distT="0" distB="0" distL="0" distR="0">
          <wp:extent cx="4229100" cy="695325"/>
          <wp:effectExtent l="19050" t="0" r="0" b="0"/>
          <wp:docPr id="1" name="Imagen 1" descr="X:\Servicio de formacion\Plantillas logos  caratulas y escaneos\LOGOS\LOGO DIPUTACION\2015_diputacion_de_cadiz-funcion_publica-form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Servicio de formacion\Plantillas logos  caratulas y escaneos\LOGOS\LOGO DIPUTACION\2015_diputacion_de_cadiz-funcion_publica-formacio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292"/>
      </v:shape>
    </w:pict>
  </w:numPicBullet>
  <w:abstractNum w:abstractNumId="0">
    <w:nsid w:val="1D2B24C5"/>
    <w:multiLevelType w:val="hybridMultilevel"/>
    <w:tmpl w:val="61A8F876"/>
    <w:lvl w:ilvl="0" w:tplc="0C0A000D">
      <w:start w:val="1"/>
      <w:numFmt w:val="bullet"/>
      <w:lvlText w:val=""/>
      <w:lvlJc w:val="left"/>
      <w:pPr>
        <w:ind w:left="285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">
    <w:nsid w:val="2960078F"/>
    <w:multiLevelType w:val="hybridMultilevel"/>
    <w:tmpl w:val="E3864396"/>
    <w:lvl w:ilvl="0" w:tplc="0C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D4A259F"/>
    <w:multiLevelType w:val="hybridMultilevel"/>
    <w:tmpl w:val="9E00DF3E"/>
    <w:lvl w:ilvl="0" w:tplc="0C0A000D">
      <w:start w:val="1"/>
      <w:numFmt w:val="bullet"/>
      <w:lvlText w:val=""/>
      <w:lvlJc w:val="left"/>
      <w:pPr>
        <w:ind w:left="285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">
    <w:nsid w:val="4FD13FBD"/>
    <w:multiLevelType w:val="hybridMultilevel"/>
    <w:tmpl w:val="520620AA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80D3798"/>
    <w:multiLevelType w:val="hybridMultilevel"/>
    <w:tmpl w:val="05E0A31A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C0A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C0A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F57390"/>
    <w:multiLevelType w:val="hybridMultilevel"/>
    <w:tmpl w:val="63E00ECC"/>
    <w:lvl w:ilvl="0" w:tplc="0C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7A3E026C"/>
    <w:multiLevelType w:val="hybridMultilevel"/>
    <w:tmpl w:val="BD02A25C"/>
    <w:lvl w:ilvl="0" w:tplc="E8B89BBA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10" w:hanging="360"/>
      </w:pPr>
    </w:lvl>
    <w:lvl w:ilvl="2" w:tplc="0C0A001B" w:tentative="1">
      <w:start w:val="1"/>
      <w:numFmt w:val="lowerRoman"/>
      <w:lvlText w:val="%3."/>
      <w:lvlJc w:val="right"/>
      <w:pPr>
        <w:ind w:left="3930" w:hanging="180"/>
      </w:pPr>
    </w:lvl>
    <w:lvl w:ilvl="3" w:tplc="0C0A000F" w:tentative="1">
      <w:start w:val="1"/>
      <w:numFmt w:val="decimal"/>
      <w:lvlText w:val="%4."/>
      <w:lvlJc w:val="left"/>
      <w:pPr>
        <w:ind w:left="4650" w:hanging="360"/>
      </w:pPr>
    </w:lvl>
    <w:lvl w:ilvl="4" w:tplc="0C0A0019" w:tentative="1">
      <w:start w:val="1"/>
      <w:numFmt w:val="lowerLetter"/>
      <w:lvlText w:val="%5."/>
      <w:lvlJc w:val="left"/>
      <w:pPr>
        <w:ind w:left="5370" w:hanging="360"/>
      </w:pPr>
    </w:lvl>
    <w:lvl w:ilvl="5" w:tplc="0C0A001B" w:tentative="1">
      <w:start w:val="1"/>
      <w:numFmt w:val="lowerRoman"/>
      <w:lvlText w:val="%6."/>
      <w:lvlJc w:val="right"/>
      <w:pPr>
        <w:ind w:left="6090" w:hanging="180"/>
      </w:pPr>
    </w:lvl>
    <w:lvl w:ilvl="6" w:tplc="0C0A000F" w:tentative="1">
      <w:start w:val="1"/>
      <w:numFmt w:val="decimal"/>
      <w:lvlText w:val="%7."/>
      <w:lvlJc w:val="left"/>
      <w:pPr>
        <w:ind w:left="6810" w:hanging="360"/>
      </w:pPr>
    </w:lvl>
    <w:lvl w:ilvl="7" w:tplc="0C0A0019" w:tentative="1">
      <w:start w:val="1"/>
      <w:numFmt w:val="lowerLetter"/>
      <w:lvlText w:val="%8."/>
      <w:lvlJc w:val="left"/>
      <w:pPr>
        <w:ind w:left="7530" w:hanging="360"/>
      </w:pPr>
    </w:lvl>
    <w:lvl w:ilvl="8" w:tplc="0C0A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2E1D"/>
    <w:rsid w:val="002801F2"/>
    <w:rsid w:val="00294BD5"/>
    <w:rsid w:val="004B356D"/>
    <w:rsid w:val="008C4AB0"/>
    <w:rsid w:val="00C22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E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2E1D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C22E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22E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C22E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22E1D"/>
  </w:style>
  <w:style w:type="paragraph" w:styleId="Textodeglobo">
    <w:name w:val="Balloon Text"/>
    <w:basedOn w:val="Normal"/>
    <w:link w:val="TextodegloboCar"/>
    <w:uiPriority w:val="99"/>
    <w:semiHidden/>
    <w:unhideWhenUsed/>
    <w:rsid w:val="00C22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2E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LRiegoC</dc:creator>
  <cp:keywords/>
  <dc:description/>
  <cp:lastModifiedBy>LRiegoC</cp:lastModifiedBy>
  <cp:revision>3</cp:revision>
  <dcterms:created xsi:type="dcterms:W3CDTF">2016-10-17T09:37:00Z</dcterms:created>
  <dcterms:modified xsi:type="dcterms:W3CDTF">2016-10-17T11:07:00Z</dcterms:modified>
</cp:coreProperties>
</file>