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D86E6E" w:rsidRPr="00D86E6E" w:rsidRDefault="00D86E6E" w:rsidP="0031278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D86E6E">
              <w:rPr>
                <w:rFonts w:ascii="Verdana" w:hAnsi="Verdana" w:cs="Verdana"/>
                <w:b/>
                <w:bCs/>
                <w:sz w:val="18"/>
                <w:szCs w:val="18"/>
                <w:lang w:val="es-ES_tradnl"/>
              </w:rPr>
              <w:t>LA COMUNICACIÓN DIGITAL DE LA ACCIÓN CULTURAL</w:t>
            </w:r>
            <w:r w:rsidR="00D85DF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(2018FI</w:t>
            </w:r>
            <w:r w:rsidR="00312787"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017_01)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D86E6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 (10 presenciales + 10 para tutoría de trabajo a distancia)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D86E6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Default="00D86E6E" w:rsidP="00D86E6E">
            <w:pPr>
              <w:pStyle w:val="Prrafodelista"/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Gestores culturales de la Fundación Provincial de Cultura</w:t>
            </w:r>
          </w:p>
          <w:p w:rsidR="00D86E6E" w:rsidRDefault="00D86E6E" w:rsidP="00D86E6E">
            <w:pPr>
              <w:pStyle w:val="Prrafodelista"/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Técnicos/as de Cultura de los Ayuntamientos de la Provincia</w:t>
            </w:r>
          </w:p>
          <w:p w:rsidR="00D86E6E" w:rsidRPr="00D86E6E" w:rsidRDefault="00D86E6E" w:rsidP="00D86E6E">
            <w:pPr>
              <w:pStyle w:val="Prrafodelista"/>
              <w:numPr>
                <w:ilvl w:val="0"/>
                <w:numId w:val="3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Si quedan plazas, otros gestores culturales de otras entidades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D86E6E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5 al 20 de septiembre 2018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DC29D3" w:rsidRDefault="00D86E6E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Presencial: 26 y 27 septiembre 2018. </w:t>
            </w:r>
            <w:r w:rsidR="00DC29D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Horario: de 9:00 a 14:00 horas.</w:t>
            </w:r>
          </w:p>
          <w:p w:rsidR="002E3C50" w:rsidRPr="001F64E3" w:rsidRDefault="00D752F1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 distancia: Hasta 16 </w:t>
            </w:r>
            <w:r w:rsidR="00D86E6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octubre 2018</w:t>
            </w:r>
          </w:p>
        </w:tc>
      </w:tr>
      <w:tr w:rsidR="00AA54BD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025A13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025A13" w:rsidRDefault="00D86E6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Semipresencial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D86E6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Espacio Cultural La Chanca. </w:t>
            </w:r>
            <w:proofErr w:type="spellStart"/>
            <w:r w:rsidRPr="000A59F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Conil</w:t>
            </w:r>
            <w:proofErr w:type="spellEnd"/>
            <w:r w:rsidRPr="000A59F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la Fra.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661BB2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D86E6E" w:rsidRPr="00D86E6E" w:rsidRDefault="00D86E6E" w:rsidP="00D86E6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Introducción a los medios digitales de comunicación en Cultura (</w:t>
            </w:r>
            <w:r w:rsidRPr="00800970">
              <w:rPr>
                <w:rFonts w:ascii="Verdana" w:hAnsi="Verdana"/>
                <w:sz w:val="18"/>
                <w:szCs w:val="18"/>
              </w:rPr>
              <w:t>webs, blogs, redes sociales, etc.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:rsidR="00D86E6E" w:rsidRPr="00D86E6E" w:rsidRDefault="00D86E6E" w:rsidP="00D86E6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Establecimiento de un Plan Social Media como parte de un Plan Integral de Comunicación.</w:t>
            </w:r>
          </w:p>
          <w:p w:rsidR="00661BB2" w:rsidRPr="00D86E6E" w:rsidRDefault="00D86E6E" w:rsidP="001F64E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Construcción de estrategias de segmentación de públicos para ganar los públicos que no tenemos.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D86E6E" w:rsidRDefault="00D86E6E" w:rsidP="00D86E6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 w:cs="Times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Desde una metodología práctica y participativa, y partiendo del a</w:t>
            </w:r>
            <w:r w:rsidRPr="00800970">
              <w:rPr>
                <w:rFonts w:ascii="Verdana" w:hAnsi="Verdana"/>
                <w:sz w:val="18"/>
                <w:szCs w:val="18"/>
              </w:rPr>
              <w:t xml:space="preserve">nálisis de casos concretos de </w:t>
            </w:r>
            <w:r>
              <w:rPr>
                <w:rFonts w:ascii="Verdana" w:hAnsi="Verdana"/>
                <w:sz w:val="18"/>
                <w:szCs w:val="18"/>
              </w:rPr>
              <w:t>medios digitales (</w:t>
            </w:r>
            <w:r w:rsidRPr="00800970">
              <w:rPr>
                <w:rFonts w:ascii="Verdana" w:hAnsi="Verdana"/>
                <w:sz w:val="18"/>
                <w:szCs w:val="18"/>
              </w:rPr>
              <w:t>webs, blogs, redes sociales, etc.</w:t>
            </w:r>
            <w:r>
              <w:rPr>
                <w:rFonts w:ascii="Verdana" w:hAnsi="Verdana"/>
                <w:sz w:val="18"/>
                <w:szCs w:val="18"/>
              </w:rPr>
              <w:t>),</w:t>
            </w:r>
            <w:r>
              <w:rPr>
                <w:rFonts w:ascii="Verdana" w:hAnsi="Verdana" w:cs="Times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el curso se orienta a la capacitación del alumno/a en el uso de herramientas digitales de comunicación, centrada en la comunicación interna y externa:</w:t>
            </w:r>
            <w:r w:rsidRPr="0080097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Times"/>
                <w:sz w:val="18"/>
                <w:szCs w:val="18"/>
              </w:rPr>
              <w:t>r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enovar la marca y promover su visibilidad, </w:t>
            </w:r>
            <w:r>
              <w:rPr>
                <w:rFonts w:ascii="Verdana" w:hAnsi="Verdana" w:cs="Times"/>
                <w:sz w:val="18"/>
                <w:szCs w:val="18"/>
              </w:rPr>
              <w:t>có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mo promocionar mejor </w:t>
            </w:r>
            <w:r>
              <w:rPr>
                <w:rFonts w:ascii="Verdana" w:hAnsi="Verdana" w:cs="Times"/>
                <w:sz w:val="18"/>
                <w:szCs w:val="18"/>
              </w:rPr>
              <w:t>los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 productos</w:t>
            </w:r>
            <w:r>
              <w:rPr>
                <w:rFonts w:ascii="Verdana" w:hAnsi="Verdana" w:cs="Times"/>
                <w:sz w:val="18"/>
                <w:szCs w:val="18"/>
              </w:rPr>
              <w:t xml:space="preserve"> 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/ servicios </w:t>
            </w:r>
            <w:r>
              <w:rPr>
                <w:rFonts w:ascii="Verdana" w:hAnsi="Verdana" w:cs="Times"/>
                <w:sz w:val="18"/>
                <w:szCs w:val="18"/>
              </w:rPr>
              <w:t xml:space="preserve">culturales 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y </w:t>
            </w:r>
            <w:r>
              <w:rPr>
                <w:rFonts w:ascii="Verdana" w:hAnsi="Verdana" w:cs="Times"/>
                <w:sz w:val="18"/>
                <w:szCs w:val="18"/>
              </w:rPr>
              <w:t>cómo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 acceder a </w:t>
            </w:r>
            <w:r>
              <w:rPr>
                <w:rFonts w:ascii="Verdana" w:hAnsi="Verdana" w:cs="Times"/>
                <w:sz w:val="18"/>
                <w:szCs w:val="18"/>
              </w:rPr>
              <w:t>nuevos públicos humanizando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 la organización </w:t>
            </w:r>
            <w:r>
              <w:rPr>
                <w:rFonts w:ascii="Verdana" w:hAnsi="Verdana" w:cs="Times"/>
                <w:sz w:val="18"/>
                <w:szCs w:val="18"/>
              </w:rPr>
              <w:t>(de Fundación, Ayuntamiento, ELA, etc.) conectando y dialogando con las personas de forma más emocional</w:t>
            </w:r>
            <w:r w:rsidRPr="00800970">
              <w:rPr>
                <w:rFonts w:ascii="Verdana" w:hAnsi="Verdana" w:cs="Times"/>
                <w:sz w:val="18"/>
                <w:szCs w:val="18"/>
              </w:rPr>
              <w:t>.</w:t>
            </w:r>
            <w:r w:rsidRPr="00800970">
              <w:rPr>
                <w:rFonts w:ascii="MS Mincho" w:eastAsia="MS Mincho" w:hAnsi="MS Mincho" w:cs="MS Mincho"/>
                <w:sz w:val="18"/>
                <w:szCs w:val="18"/>
              </w:rPr>
              <w:t> </w:t>
            </w:r>
          </w:p>
          <w:p w:rsidR="00FE0CF3" w:rsidRPr="00D86E6E" w:rsidRDefault="00D86E6E" w:rsidP="00D86E6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8"/>
                <w:szCs w:val="18"/>
              </w:rPr>
            </w:pPr>
            <w:r w:rsidRPr="00800970">
              <w:rPr>
                <w:rFonts w:ascii="Verdana" w:hAnsi="Verdana" w:cs="Times"/>
                <w:sz w:val="18"/>
                <w:szCs w:val="18"/>
              </w:rPr>
              <w:t>La finalidad</w:t>
            </w:r>
            <w:r>
              <w:rPr>
                <w:rFonts w:ascii="Verdana" w:hAnsi="Verdana" w:cs="Times"/>
                <w:sz w:val="18"/>
                <w:szCs w:val="18"/>
              </w:rPr>
              <w:t xml:space="preserve"> se concreta en e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stablecer nuevas relaciones </w:t>
            </w:r>
            <w:r>
              <w:rPr>
                <w:rFonts w:ascii="Verdana" w:hAnsi="Verdana" w:cs="Times"/>
                <w:sz w:val="18"/>
                <w:szCs w:val="18"/>
              </w:rPr>
              <w:t xml:space="preserve">de comunicación 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con los agentes culturales </w:t>
            </w:r>
            <w:r>
              <w:rPr>
                <w:rFonts w:ascii="Verdana" w:hAnsi="Verdana" w:cs="Times"/>
                <w:sz w:val="18"/>
                <w:szCs w:val="18"/>
              </w:rPr>
              <w:t>del entorno y reforzar las relaciones entre los ayuntamientos y la ciudadanía</w:t>
            </w:r>
            <w:r w:rsidRPr="00800970">
              <w:rPr>
                <w:rFonts w:ascii="Verdana" w:hAnsi="Verdana" w:cs="Times"/>
                <w:sz w:val="18"/>
                <w:szCs w:val="18"/>
              </w:rPr>
              <w:t xml:space="preserve">. 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D86E6E" w:rsidRDefault="00D86E6E" w:rsidP="00D86E6E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Miren Martín Morato. Periodista y experta en comunicación digital y nuevos medios. </w:t>
            </w:r>
            <w:bookmarkStart w:id="0" w:name="_GoBack"/>
            <w:bookmarkEnd w:id="0"/>
            <w:proofErr w:type="spellStart"/>
            <w:r w:rsidRPr="00D86E6E">
              <w:rPr>
                <w:rFonts w:ascii="Verdana" w:hAnsi="Verdana"/>
                <w:sz w:val="18"/>
                <w:szCs w:val="18"/>
              </w:rPr>
              <w:t>MKúbica</w:t>
            </w:r>
            <w:proofErr w:type="spellEnd"/>
            <w:r w:rsidRPr="00D86E6E">
              <w:rPr>
                <w:rFonts w:ascii="Verdana" w:hAnsi="Verdana"/>
                <w:sz w:val="18"/>
                <w:szCs w:val="18"/>
              </w:rPr>
              <w:t>, Marketing y Comunicación. Vitoria.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2F1" w:rsidRDefault="00D752F1" w:rsidP="00CE436F">
      <w:pPr>
        <w:spacing w:after="0" w:line="240" w:lineRule="auto"/>
      </w:pPr>
      <w:r>
        <w:separator/>
      </w:r>
    </w:p>
  </w:endnote>
  <w:endnote w:type="continuationSeparator" w:id="0">
    <w:p w:rsidR="00D752F1" w:rsidRDefault="00D752F1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2F1" w:rsidRDefault="00D752F1" w:rsidP="00CE436F">
      <w:pPr>
        <w:spacing w:after="0" w:line="240" w:lineRule="auto"/>
      </w:pPr>
      <w:r>
        <w:separator/>
      </w:r>
    </w:p>
  </w:footnote>
  <w:footnote w:type="continuationSeparator" w:id="0">
    <w:p w:rsidR="00D752F1" w:rsidRDefault="00D752F1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52F1" w:rsidRDefault="00D752F1">
    <w:pPr>
      <w:pStyle w:val="Encabezado"/>
    </w:pPr>
  </w:p>
  <w:p w:rsidR="00D752F1" w:rsidRDefault="00D752F1">
    <w:pPr>
      <w:pStyle w:val="Encabezado"/>
    </w:pPr>
  </w:p>
  <w:p w:rsidR="00D752F1" w:rsidRDefault="00D752F1">
    <w:pPr>
      <w:pStyle w:val="Encabezado"/>
    </w:pPr>
  </w:p>
  <w:p w:rsidR="00D752F1" w:rsidRDefault="00D752F1">
    <w:pPr>
      <w:pStyle w:val="Encabezado"/>
    </w:pPr>
  </w:p>
  <w:p w:rsidR="00D752F1" w:rsidRDefault="00D752F1">
    <w:pPr>
      <w:pStyle w:val="Encabezado"/>
    </w:pPr>
  </w:p>
  <w:p w:rsidR="00D752F1" w:rsidRDefault="00D752F1">
    <w:pPr>
      <w:pStyle w:val="Encabezado"/>
    </w:pPr>
  </w:p>
  <w:p w:rsidR="00D752F1" w:rsidRDefault="00D752F1">
    <w:pPr>
      <w:pStyle w:val="Encabezado"/>
    </w:pPr>
    <w:r>
      <w:t>MTFM/</w:t>
    </w:r>
    <w:proofErr w:type="spellStart"/>
    <w:r>
      <w:t>mlpc</w:t>
    </w:r>
    <w:proofErr w:type="spellEnd"/>
    <w:r>
      <w:t>/</w:t>
    </w:r>
    <w:proofErr w:type="spellStart"/>
    <w:r>
      <w:t>alq</w:t>
    </w:r>
    <w:proofErr w:type="spellEnd"/>
  </w:p>
  <w:p w:rsidR="00D752F1" w:rsidRDefault="00D752F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F1" w:rsidRDefault="00D752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3275D"/>
    <w:multiLevelType w:val="hybridMultilevel"/>
    <w:tmpl w:val="36DCF27C"/>
    <w:lvl w:ilvl="0" w:tplc="20EED19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52642"/>
    <w:multiLevelType w:val="hybridMultilevel"/>
    <w:tmpl w:val="461AA4E0"/>
    <w:lvl w:ilvl="0" w:tplc="68E8F0C4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A59F7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12787"/>
    <w:rsid w:val="003345FD"/>
    <w:rsid w:val="0034700D"/>
    <w:rsid w:val="00380C3A"/>
    <w:rsid w:val="00395718"/>
    <w:rsid w:val="003B0288"/>
    <w:rsid w:val="003C4797"/>
    <w:rsid w:val="00414B60"/>
    <w:rsid w:val="00460D95"/>
    <w:rsid w:val="004C5056"/>
    <w:rsid w:val="004F38C1"/>
    <w:rsid w:val="004F5410"/>
    <w:rsid w:val="00503F81"/>
    <w:rsid w:val="00537C9D"/>
    <w:rsid w:val="00555BCB"/>
    <w:rsid w:val="00573237"/>
    <w:rsid w:val="005A6F0C"/>
    <w:rsid w:val="005C4992"/>
    <w:rsid w:val="00640FE3"/>
    <w:rsid w:val="00661BB2"/>
    <w:rsid w:val="006B3CFC"/>
    <w:rsid w:val="006B539F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403CF"/>
    <w:rsid w:val="00C75167"/>
    <w:rsid w:val="00C8393E"/>
    <w:rsid w:val="00CC76F0"/>
    <w:rsid w:val="00CE436F"/>
    <w:rsid w:val="00D46084"/>
    <w:rsid w:val="00D5393D"/>
    <w:rsid w:val="00D752F1"/>
    <w:rsid w:val="00D85DF8"/>
    <w:rsid w:val="00D86E6E"/>
    <w:rsid w:val="00D97F97"/>
    <w:rsid w:val="00DA0DB4"/>
    <w:rsid w:val="00DB3BB6"/>
    <w:rsid w:val="00DC29D3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54F7-93D5-46BC-AAF7-0C7D9771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30</cp:revision>
  <dcterms:created xsi:type="dcterms:W3CDTF">2017-07-24T08:54:00Z</dcterms:created>
  <dcterms:modified xsi:type="dcterms:W3CDTF">2018-09-05T08:12:00Z</dcterms:modified>
</cp:coreProperties>
</file>